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You are invited to join an online meeting of Morningthorpe &amp; Fritton Parish Council</w:t>
      </w:r>
    </w:p>
    <w:p>
      <w:pPr>
        <w:pStyle w:val="Body"/>
        <w:shd w:val="clear" w:fill="FFFFFF"/>
        <w:jc w:val="center"/>
        <w:rPr/>
      </w:pPr>
      <w:r>
        <w:rPr>
          <w:sz w:val="20"/>
          <w:szCs w:val="20"/>
          <w:lang w:val="en-US"/>
        </w:rPr>
        <w:t xml:space="preserve">to be held </w:t>
      </w:r>
      <w:r>
        <w:rPr>
          <w:b/>
          <w:bCs/>
          <w:sz w:val="28"/>
          <w:szCs w:val="28"/>
          <w:lang w:val="en-US"/>
        </w:rPr>
        <w:t>on Tuesday 12 January 2021 at 6.30pm</w:t>
      </w:r>
    </w:p>
    <w:p>
      <w:pPr>
        <w:pStyle w:val="Body"/>
        <w:shd w:val="clear" w:fill="FFFFFF"/>
        <w:jc w:val="center"/>
        <w:rPr/>
      </w:pPr>
      <w:r>
        <w:rPr>
          <w:i/>
          <w:iCs/>
          <w:sz w:val="20"/>
          <w:szCs w:val="20"/>
          <w:lang w:val="en-US"/>
        </w:rPr>
        <w:t>all residents of the parish and members of the press are welcome to join</w:t>
      </w:r>
    </w:p>
    <w:p>
      <w:pPr>
        <w:pStyle w:val="Body"/>
        <w:shd w:val="clear" w:fill="FFFFFF"/>
        <w:jc w:val="center"/>
        <w:rPr>
          <w:lang w:val="en-US"/>
        </w:rPr>
      </w:pPr>
      <w:r>
        <w:rPr>
          <w:lang w:val="en-US"/>
        </w:rPr>
      </w:r>
    </w:p>
    <w:p>
      <w:pPr>
        <w:pStyle w:val="Body"/>
        <w:shd w:val="clear" w:fill="FFFFFF"/>
        <w:jc w:val="center"/>
        <w:rPr>
          <w:i w:val="false"/>
          <w:i w:val="false"/>
          <w:iCs w:val="false"/>
          <w:color w:val="990000"/>
          <w:sz w:val="21"/>
          <w:szCs w:val="21"/>
        </w:rPr>
      </w:pPr>
      <w:r>
        <w:rPr>
          <w:i w:val="false"/>
          <w:iCs w:val="false"/>
          <w:color w:val="990000"/>
          <w:sz w:val="21"/>
          <w:szCs w:val="21"/>
          <w:lang w:val="en-US"/>
        </w:rPr>
        <w:t>This meeting will be held remotely. Members of the public are welcome to join. To dos o you will need a desktop, laptop, tablet or smartphone; you do not need special software.</w:t>
      </w:r>
    </w:p>
    <w:p>
      <w:pPr>
        <w:pStyle w:val="Body"/>
        <w:shd w:val="clear" w:fill="FFFFFF"/>
        <w:jc w:val="center"/>
        <w:rPr/>
      </w:pPr>
      <w:r>
        <w:rPr>
          <w:i w:val="false"/>
          <w:iCs w:val="false"/>
          <w:color w:val="990000"/>
          <w:sz w:val="21"/>
          <w:szCs w:val="21"/>
          <w:lang w:val="en-US"/>
        </w:rPr>
        <w:t xml:space="preserve">If you have received an invitation, use the link therein. If not, go to this address:  </w:t>
      </w:r>
      <w:hyperlink r:id="rId2">
        <w:r>
          <w:rPr>
            <w:rStyle w:val="InternetLink"/>
            <w:b/>
            <w:bCs/>
            <w:i w:val="false"/>
            <w:iCs w:val="false"/>
            <w:color w:val="990000"/>
            <w:sz w:val="21"/>
            <w:szCs w:val="21"/>
            <w:lang w:val="en-US"/>
          </w:rPr>
          <w:t>https://us04web.zoom.us/j/71876497998</w:t>
        </w:r>
      </w:hyperlink>
      <w:r>
        <w:rPr>
          <w:rStyle w:val="InternetLink"/>
          <w:i w:val="false"/>
          <w:iCs w:val="false"/>
          <w:color w:val="990000"/>
          <w:sz w:val="21"/>
          <w:szCs w:val="21"/>
          <w:lang w:val="en-US"/>
        </w:rPr>
        <w:t xml:space="preserve"> </w:t>
      </w:r>
      <w:r>
        <w:rPr>
          <w:i w:val="false"/>
          <w:iCs w:val="false"/>
          <w:color w:val="990000"/>
          <w:sz w:val="21"/>
          <w:szCs w:val="21"/>
          <w:lang w:val="en-US"/>
        </w:rPr>
        <w:t xml:space="preserve">and when prompted enter this meeting ID: </w:t>
      </w:r>
      <w:r>
        <w:rPr>
          <w:b/>
          <w:bCs/>
          <w:i w:val="false"/>
          <w:iCs w:val="false"/>
          <w:color w:val="990000"/>
          <w:sz w:val="21"/>
          <w:szCs w:val="21"/>
          <w:lang w:val="en-US"/>
        </w:rPr>
        <w:t>718 7649 7998</w:t>
      </w:r>
      <w:r>
        <w:rPr>
          <w:i w:val="false"/>
          <w:iCs w:val="false"/>
          <w:color w:val="990000"/>
          <w:sz w:val="21"/>
          <w:szCs w:val="21"/>
          <w:lang w:val="en-US"/>
        </w:rPr>
        <w:t xml:space="preserve"> and if requested enter this password: </w:t>
      </w:r>
      <w:r>
        <w:rPr>
          <w:b/>
          <w:bCs/>
          <w:i w:val="false"/>
          <w:iCs w:val="false"/>
          <w:color w:val="990000"/>
          <w:sz w:val="21"/>
          <w:szCs w:val="21"/>
          <w:lang w:val="en-US"/>
        </w:rPr>
        <w:t>2WZafS</w:t>
      </w:r>
    </w:p>
    <w:p>
      <w:pPr>
        <w:pStyle w:val="Body"/>
        <w:shd w:val="clear" w:fill="FFFFFF"/>
        <w:jc w:val="center"/>
        <w:rPr>
          <w:i w:val="false"/>
          <w:i w:val="false"/>
          <w:iCs w:val="false"/>
          <w:color w:val="990000"/>
          <w:sz w:val="21"/>
          <w:szCs w:val="21"/>
        </w:rPr>
      </w:pPr>
      <w:r>
        <w:rPr>
          <w:i w:val="false"/>
          <w:iCs w:val="false"/>
          <w:color w:val="990000"/>
          <w:sz w:val="21"/>
          <w:szCs w:val="21"/>
          <w:lang w:val="en-US"/>
        </w:rPr>
        <w:t>Some items on the agenda may need to be deferred to a later meeting because of time restrictions imposed by the teleconferencing software.</w:t>
      </w:r>
    </w:p>
    <w:p>
      <w:pPr>
        <w:pStyle w:val="Body"/>
        <w:shd w:val="clear" w:fill="FFFFFF"/>
        <w:jc w:val="center"/>
        <w:rPr>
          <w:b w:val="false"/>
          <w:b w:val="false"/>
          <w:bCs w:val="false"/>
          <w:color w:val="FF0000"/>
          <w:sz w:val="22"/>
          <w:szCs w:val="22"/>
          <w:lang w:val="en-US"/>
        </w:rPr>
      </w:pPr>
      <w:r>
        <w:rPr>
          <w:b w:val="false"/>
          <w:bCs w:val="false"/>
          <w:color w:val="FF0000"/>
          <w:sz w:val="22"/>
          <w:szCs w:val="22"/>
          <w:lang w:val="en-US"/>
        </w:rPr>
      </w:r>
    </w:p>
    <w:p>
      <w:pPr>
        <w:pStyle w:val="Body"/>
        <w:shd w:val="clear" w:fill="FFFFFF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"/>
        <w:shd w:val="clear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AGENDA</w:t>
      </w:r>
    </w:p>
    <w:p>
      <w:pPr>
        <w:pStyle w:val="Body"/>
        <w:shd w:val="clear" w:fill="FFFFFF"/>
        <w:spacing w:lineRule="auto" w:line="240"/>
        <w:jc w:val="center"/>
        <w:rPr>
          <w:i/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3</w:t>
        <w:tab/>
        <w:t>Adjournment for Public Discussion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4</w:t>
        <w:tab/>
        <w:t>Report from County and District Councillors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5</w:t>
        <w:tab/>
        <w:t xml:space="preserve">Minutes of last meeting held on 8 September 2020 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6</w:t>
        <w:tab/>
        <w:t>Matters arising from previous minutes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7</w:t>
        <w:tab/>
        <w:t>Finances:</w:t>
      </w:r>
    </w:p>
    <w:p>
      <w:pPr>
        <w:pStyle w:val="Body"/>
        <w:shd w:val="clear" w:fill="FFFFFF"/>
        <w:spacing w:lineRule="auto" w:line="240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Bank balances @</w:t>
      </w:r>
      <w:r>
        <w:rPr>
          <w:color w:val="00000A"/>
          <w:sz w:val="20"/>
          <w:szCs w:val="20"/>
          <w:lang w:val="en-US"/>
        </w:rPr>
        <w:t xml:space="preserve"> 6 January 2021</w:t>
      </w:r>
    </w:p>
    <w:p>
      <w:pPr>
        <w:pStyle w:val="Body"/>
        <w:shd w:val="clear" w:fill="FFFFFF"/>
        <w:spacing w:lineRule="auto" w:line="240"/>
        <w:ind w:left="0" w:right="0" w:hanging="0"/>
        <w:jc w:val="left"/>
        <w:rPr/>
      </w:pPr>
      <w:r>
        <w:rPr>
          <w:color w:val="00000A"/>
          <w:sz w:val="20"/>
          <w:szCs w:val="20"/>
          <w:lang w:val="en-US"/>
        </w:rPr>
        <w:tab/>
        <w:tab/>
        <w:tab/>
        <w:tab/>
        <w:t>Comm</w:t>
      </w:r>
      <w:r>
        <w:rPr>
          <w:sz w:val="20"/>
          <w:szCs w:val="20"/>
          <w:lang w:val="en-US"/>
        </w:rPr>
        <w:t xml:space="preserve">unity Account  </w:t>
        <w:tab/>
        <w:t>£471.76</w:t>
        <w:tab/>
        <w:tab/>
        <w:tab/>
        <w:tab/>
        <w:tab/>
        <w:tab/>
        <w:tab/>
        <w:tab/>
        <w:tab/>
        <w:t>Savings 1</w:t>
        <w:tab/>
        <w:tab/>
        <w:t>£1016.84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Savings 2</w:t>
        <w:tab/>
        <w:tab/>
        <w:t>£3433.52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TOTAL</w:t>
        <w:tab/>
        <w:tab/>
        <w:tab/>
        <w:t>£4922.12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b</w:t>
        <w:tab/>
        <w:t>Authorisation of payments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G Roderick-Jones</w:t>
        <w:tab/>
        <w:t>annual salary Mar 20 - Feb 21</w:t>
        <w:tab/>
        <w:t>£1284.19</w:t>
        <w:tab/>
        <w:tab/>
        <w:tab/>
        <w:tab/>
        <w:t>HMRC</w:t>
        <w:tab/>
        <w:tab/>
        <w:tab/>
        <w:t>PAYE</w:t>
        <w:tab/>
        <w:tab/>
        <w:tab/>
        <w:tab/>
        <w:t>£321.05</w:t>
        <w:tab/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c</w:t>
        <w:tab/>
      </w:r>
      <w:r>
        <w:rPr>
          <w:sz w:val="20"/>
          <w:szCs w:val="20"/>
          <w:lang w:val="en-US"/>
        </w:rPr>
        <w:t>To note any outstanding invoices for the 2020-21 financial year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d</w:t>
        <w:tab/>
        <w:t xml:space="preserve">To discuss and decide on precept demand for 2021-22 based on figures circulated </w:t>
        <w:tab/>
        <w:tab/>
        <w:t>to councillors and to arrange signature of precept form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ind w:left="0" w:right="0" w:hanging="0"/>
        <w:jc w:val="left"/>
        <w:rPr/>
      </w:pPr>
      <w:r>
        <w:rPr>
          <w:sz w:val="20"/>
          <w:szCs w:val="20"/>
          <w:lang w:val="en-US"/>
        </w:rPr>
        <w:t>8</w:t>
        <w:tab/>
        <w:t xml:space="preserve">Planning issues: </w:t>
        <w:tab/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 xml:space="preserve">2019/2513F Land North of Wood Lane: building and ancillary works: boar stud  - </w:t>
        <w:tab/>
        <w:tab/>
        <w:tab/>
        <w:tab/>
        <w:t>Committee date 13 January 2021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b</w:t>
        <w:tab/>
        <w:t>2020/2460 The Old Rectory, Edges Lane: single storey orangery (listed building con</w:t>
        <w:tab/>
        <w:tab/>
        <w:tab/>
        <w:t>sent)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c</w:t>
        <w:tab/>
        <w:t>late applications if any</w:t>
      </w:r>
    </w:p>
    <w:p>
      <w:pPr>
        <w:pStyle w:val="Body"/>
        <w:shd w:val="clear" w:fill="FFFFFF"/>
        <w:spacing w:lineRule="auto" w:line="24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9</w:t>
        <w:tab/>
        <w:t>Community defibrillator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10</w:t>
        <w:tab/>
        <w:t>Highways: potholes etc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11</w:t>
        <w:tab/>
        <w:t>Flooding in Fritton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12</w:t>
        <w:tab/>
        <w:t>Damage to community noticeboard at Fritton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13</w:t>
        <w:tab/>
        <w:t>Correspondence previously circulated/new correspondence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14</w:t>
        <w:tab/>
        <w:t>Items for next agenda/AOB (for information only)</w:t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sz w:val="20"/>
          <w:szCs w:val="20"/>
          <w:lang w:val="en-US"/>
        </w:rPr>
        <w:t>15</w:t>
        <w:tab/>
        <w:t>Date of next meeting: 9 March 2021 (arrangements to be confirmed)</w:t>
      </w:r>
    </w:p>
    <w:p>
      <w:pPr>
        <w:pStyle w:val="Body"/>
        <w:shd w:val="clear" w:fill="FFFFFF"/>
        <w:spacing w:lineRule="auto" w:line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i/>
          <w:iCs/>
          <w:sz w:val="20"/>
          <w:szCs w:val="20"/>
          <w:lang w:val="en-US"/>
        </w:rPr>
        <w:t>Parish Clerk: Gareth Roderick-Jones 07775277793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OpenSymbol"/>
      <w:sz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OpenSymbol"/>
      <w:sz w:val="20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  <w:sz w:val="24"/>
    </w:rPr>
  </w:style>
  <w:style w:type="character" w:styleId="ListLabel51">
    <w:name w:val="ListLabel 51"/>
    <w:qFormat/>
    <w:rPr>
      <w:rFonts w:cs="OpenSymbol"/>
      <w:sz w:val="20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  <w:sz w:val="24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OpenSymbol"/>
      <w:sz w:val="20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OpenSymbol"/>
      <w:sz w:val="20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  <w:b w:val="false"/>
      <w:sz w:val="22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Symbol"/>
      <w:b w:val="false"/>
      <w:sz w:val="22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Symbol"/>
      <w:b w:val="false"/>
      <w:sz w:val="22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Symbol"/>
      <w:b w:val="false"/>
      <w:sz w:val="20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Symbol"/>
      <w:b w:val="false"/>
      <w:sz w:val="20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Symbol"/>
      <w:b w:val="false"/>
      <w:sz w:val="20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Symbol"/>
      <w:b w:val="false"/>
      <w:sz w:val="20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Symbol"/>
      <w:b w:val="false"/>
      <w:sz w:val="20"/>
    </w:rPr>
  </w:style>
  <w:style w:type="character" w:styleId="ListLabel77">
    <w:name w:val="ListLabel 77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paragraph" w:styleId="FrameContents">
    <w:name w:val="Fram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04web.zoom.us/j/71876497998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29998</TotalTime>
  <Application>LibreOffice/4.4.1.2$Windows_x86 LibreOffice_project/45e2de17089c24a1fa810c8f975a7171ba4cd432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2018-09-05T18:33:49Z</cp:lastPrinted>
  <dcterms:modified xsi:type="dcterms:W3CDTF">2021-01-06T16:13:08Z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