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pPr>
      <w:r>
        <w:rPr>
          <w:sz w:val="24"/>
          <w:szCs w:val="24"/>
        </w:rPr>
        <w:t xml:space="preserve">Draft minutes of Parish Council meeting held remotely via Zoom because of the coronavirus pandemic at 6.30pm on Monday </w:t>
      </w:r>
      <w:r>
        <w:rPr>
          <w:sz w:val="24"/>
          <w:szCs w:val="24"/>
        </w:rPr>
        <w:t>9 March</w:t>
      </w:r>
      <w:r>
        <w:rPr>
          <w:sz w:val="24"/>
          <w:szCs w:val="24"/>
        </w:rPr>
        <w:t xml:space="preserve"> 2021</w:t>
      </w:r>
    </w:p>
    <w:p>
      <w:pPr>
        <w:pStyle w:val="Normal"/>
        <w:spacing w:before="0" w:after="0"/>
        <w:jc w:val="center"/>
        <w:rPr>
          <w:i/>
          <w:i/>
          <w:iCs/>
          <w:sz w:val="24"/>
          <w:szCs w:val="24"/>
        </w:rPr>
      </w:pPr>
      <w:r>
        <w:rPr>
          <w:i/>
          <w:iCs/>
          <w:sz w:val="24"/>
          <w:szCs w:val="24"/>
        </w:rPr>
      </w:r>
    </w:p>
    <w:p>
      <w:pPr>
        <w:pStyle w:val="Normal"/>
        <w:spacing w:before="0" w:after="0"/>
        <w:rPr/>
      </w:pPr>
      <w:r>
        <w:rPr>
          <w:b/>
          <w:bCs/>
          <w:sz w:val="24"/>
          <w:szCs w:val="24"/>
        </w:rPr>
        <w:t>Present</w:t>
      </w:r>
      <w:r>
        <w:rPr>
          <w:sz w:val="24"/>
          <w:szCs w:val="24"/>
        </w:rPr>
        <w:t xml:space="preserve">: </w:t>
        <w:tab/>
        <w:tab/>
        <w:t xml:space="preserve">Cllrs  P Rodger (Chair), P Cooper, W Sargent, </w:t>
      </w:r>
      <w:r>
        <w:rPr>
          <w:sz w:val="24"/>
          <w:szCs w:val="24"/>
        </w:rPr>
        <w:t>N Cullum</w:t>
      </w:r>
    </w:p>
    <w:p>
      <w:pPr>
        <w:pStyle w:val="Normal"/>
        <w:spacing w:before="0" w:after="0"/>
        <w:rPr/>
      </w:pPr>
      <w:r>
        <w:rPr>
          <w:b/>
          <w:bCs/>
          <w:sz w:val="24"/>
          <w:szCs w:val="24"/>
        </w:rPr>
        <w:t>In attendance:</w:t>
      </w:r>
      <w:r>
        <w:rPr>
          <w:b w:val="false"/>
          <w:bCs w:val="false"/>
          <w:sz w:val="24"/>
          <w:szCs w:val="24"/>
        </w:rPr>
        <w:t xml:space="preserve"> </w:t>
        <w:tab/>
      </w:r>
      <w:r>
        <w:rPr>
          <w:sz w:val="24"/>
          <w:szCs w:val="24"/>
        </w:rPr>
        <w:t>G Roderick-Jones (Clerk), County Cllr A Thomas</w:t>
      </w:r>
    </w:p>
    <w:p>
      <w:pPr>
        <w:pStyle w:val="Normal"/>
        <w:spacing w:before="0" w:after="0"/>
        <w:rPr/>
      </w:pPr>
      <w:r>
        <w:rPr>
          <w:sz w:val="24"/>
          <w:szCs w:val="24"/>
        </w:rPr>
        <w:t>1</w:t>
        <w:tab/>
      </w:r>
      <w:r>
        <w:rPr>
          <w:b/>
          <w:bCs/>
          <w:sz w:val="24"/>
          <w:szCs w:val="24"/>
        </w:rPr>
        <w:t>Apologies</w:t>
      </w:r>
      <w:r>
        <w:rPr>
          <w:sz w:val="24"/>
          <w:szCs w:val="24"/>
        </w:rPr>
        <w:t xml:space="preserve"> for absence: Cllr C Mcdonnell, </w:t>
      </w:r>
      <w:r>
        <w:rPr>
          <w:sz w:val="24"/>
          <w:szCs w:val="24"/>
        </w:rPr>
        <w:t>District Cllr M Edney</w:t>
      </w:r>
    </w:p>
    <w:p>
      <w:pPr>
        <w:pStyle w:val="Normal"/>
        <w:spacing w:before="0" w:after="0"/>
        <w:rPr/>
      </w:pPr>
      <w:r>
        <w:rPr>
          <w:sz w:val="24"/>
          <w:szCs w:val="24"/>
        </w:rPr>
        <w:t>2</w:t>
        <w:tab/>
      </w:r>
      <w:r>
        <w:rPr>
          <w:b/>
          <w:bCs/>
          <w:sz w:val="24"/>
          <w:szCs w:val="24"/>
        </w:rPr>
        <w:t>Declarations</w:t>
      </w:r>
      <w:r>
        <w:rPr>
          <w:sz w:val="24"/>
          <w:szCs w:val="24"/>
        </w:rPr>
        <w:t xml:space="preserve"> of interest:  </w:t>
      </w:r>
      <w:r>
        <w:rPr>
          <w:sz w:val="24"/>
          <w:szCs w:val="24"/>
        </w:rPr>
        <w:t>Cllr Rodger (item 8a); Cllr Cooper (item 8b); Cllr Sargent (items 8c-d)</w:t>
      </w:r>
    </w:p>
    <w:p>
      <w:pPr>
        <w:pStyle w:val="Normal"/>
        <w:spacing w:lineRule="auto" w:line="240" w:before="0" w:after="0"/>
        <w:ind w:left="0" w:hanging="0"/>
        <w:rPr/>
      </w:pPr>
      <w:r>
        <w:rPr>
          <w:sz w:val="24"/>
          <w:szCs w:val="24"/>
        </w:rPr>
        <w:t>3</w:t>
        <w:tab/>
      </w:r>
      <w:r>
        <w:rPr>
          <w:b/>
          <w:bCs/>
          <w:sz w:val="24"/>
          <w:szCs w:val="24"/>
        </w:rPr>
        <w:t>Public discussion:</w:t>
        <w:tab/>
      </w:r>
      <w:r>
        <w:rPr>
          <w:b w:val="false"/>
          <w:bCs w:val="false"/>
          <w:sz w:val="24"/>
          <w:szCs w:val="24"/>
        </w:rPr>
        <w:t>none</w:t>
      </w:r>
    </w:p>
    <w:p>
      <w:pPr>
        <w:pStyle w:val="Normal"/>
        <w:spacing w:lineRule="auto" w:line="240" w:before="0" w:after="0"/>
        <w:ind w:left="0" w:hanging="0"/>
        <w:rPr/>
      </w:pPr>
      <w:r>
        <w:rPr>
          <w:b w:val="false"/>
          <w:bCs w:val="false"/>
          <w:sz w:val="24"/>
          <w:szCs w:val="24"/>
        </w:rPr>
        <w:t>4</w:t>
        <w:tab/>
      </w:r>
      <w:r>
        <w:rPr>
          <w:b/>
          <w:bCs/>
          <w:sz w:val="24"/>
          <w:szCs w:val="24"/>
        </w:rPr>
        <w:t xml:space="preserve">Report from County &amp; District Councillors:  </w:t>
      </w:r>
    </w:p>
    <w:p>
      <w:pPr>
        <w:pStyle w:val="Normal"/>
        <w:spacing w:lineRule="auto" w:line="240" w:before="0" w:after="0"/>
        <w:rPr/>
      </w:pPr>
      <w:r>
        <w:rPr>
          <w:b w:val="false"/>
          <w:bCs w:val="false"/>
          <w:sz w:val="24"/>
          <w:szCs w:val="24"/>
        </w:rPr>
        <w:tab/>
        <w:t xml:space="preserve">Cllr Thomas </w:t>
      </w:r>
      <w:r>
        <w:rPr>
          <w:b w:val="false"/>
          <w:bCs w:val="false"/>
          <w:sz w:val="24"/>
          <w:szCs w:val="24"/>
        </w:rPr>
        <w:t>pointed out the public consultation currently under way regarding changes to the plans for the Long Stratton by-pass affecting public rights of way. There are also drainage surveys taking place around the new road – these are not directly related to the flash flooding experienced in December. Any flooding issues which have not already been reported should be reported as soon as possible.</w:t>
      </w:r>
    </w:p>
    <w:p>
      <w:pPr>
        <w:pStyle w:val="Normal"/>
        <w:spacing w:lineRule="auto" w:line="240" w:before="0" w:after="0"/>
        <w:rPr/>
      </w:pPr>
      <w:r>
        <w:rPr>
          <w:b w:val="false"/>
          <w:bCs w:val="false"/>
          <w:sz w:val="24"/>
          <w:szCs w:val="24"/>
        </w:rPr>
        <w:tab/>
        <w:t>A proposal to reduce working hours for recycling centres has been withdrawn in light of strong public objections. Morningthorpe Recycling Centre is currently in the spotlight. Because of Covid restrictions, vehicles have to queue outside the centre on a narrow stretch of busy road. This is clearly unacceptable and potentially dangerous. However, the site seems unsuitable for expansion, and staff of the centre are not licensed to control traffic on the public road. Solutions are being sought: Cllr Thomas will follow this up further.</w:t>
      </w:r>
    </w:p>
    <w:p>
      <w:pPr>
        <w:pStyle w:val="Normal"/>
        <w:spacing w:lineRule="auto" w:line="240" w:before="0" w:after="0"/>
        <w:rPr/>
      </w:pPr>
      <w:r>
        <w:rPr>
          <w:b w:val="false"/>
          <w:bCs w:val="false"/>
          <w:sz w:val="24"/>
          <w:szCs w:val="24"/>
        </w:rPr>
        <w:tab/>
        <w:t>Elections in early May will result in councils going into purdah in the near future.</w:t>
      </w:r>
    </w:p>
    <w:p>
      <w:pPr>
        <w:pStyle w:val="Normal"/>
        <w:spacing w:lineRule="auto" w:line="240" w:before="0" w:after="0"/>
        <w:rPr>
          <w:b w:val="false"/>
          <w:b w:val="false"/>
          <w:bCs w:val="false"/>
          <w:sz w:val="24"/>
          <w:szCs w:val="24"/>
        </w:rPr>
      </w:pPr>
      <w:r>
        <w:rPr>
          <w:b w:val="false"/>
          <w:bCs w:val="false"/>
          <w:sz w:val="24"/>
          <w:szCs w:val="24"/>
        </w:rPr>
        <w:tab/>
        <w:t>Members' highways budgets have been increased.</w:t>
      </w:r>
    </w:p>
    <w:p>
      <w:pPr>
        <w:pStyle w:val="Normal"/>
        <w:spacing w:lineRule="auto" w:line="240" w:before="0" w:after="0"/>
        <w:ind w:left="0" w:hanging="0"/>
        <w:rPr/>
      </w:pPr>
      <w:r>
        <w:rPr>
          <w:b w:val="false"/>
          <w:bCs w:val="false"/>
          <w:sz w:val="24"/>
          <w:szCs w:val="24"/>
        </w:rPr>
        <w:tab/>
      </w:r>
      <w:r>
        <w:rPr>
          <w:b w:val="false"/>
          <w:bCs w:val="false"/>
          <w:i w:val="false"/>
          <w:caps w:val="false"/>
          <w:smallCaps w:val="false"/>
          <w:spacing w:val="0"/>
          <w:sz w:val="24"/>
          <w:szCs w:val="24"/>
        </w:rPr>
        <w:tab/>
      </w:r>
    </w:p>
    <w:p>
      <w:pPr>
        <w:pStyle w:val="Normal"/>
        <w:spacing w:before="0" w:after="0"/>
        <w:rPr/>
      </w:pPr>
      <w:r>
        <w:rPr>
          <w:b w:val="false"/>
          <w:bCs w:val="false"/>
          <w:sz w:val="24"/>
          <w:szCs w:val="24"/>
        </w:rPr>
        <w:t>5</w:t>
      </w:r>
      <w:r>
        <w:rPr>
          <w:b/>
          <w:bCs/>
          <w:sz w:val="24"/>
          <w:szCs w:val="24"/>
        </w:rPr>
        <w:tab/>
        <w:t>Minutes</w:t>
      </w:r>
      <w:bookmarkStart w:id="1" w:name="__UnoMark__240_1542508636"/>
      <w:bookmarkEnd w:id="1"/>
      <w:r>
        <w:rPr>
          <w:sz w:val="24"/>
          <w:szCs w:val="24"/>
        </w:rPr>
        <w:t xml:space="preserve"> of the last meeting held on </w:t>
      </w:r>
      <w:r>
        <w:rPr>
          <w:sz w:val="24"/>
          <w:szCs w:val="24"/>
        </w:rPr>
        <w:t>12 January</w:t>
      </w:r>
      <w:r>
        <w:rPr>
          <w:sz w:val="24"/>
          <w:szCs w:val="24"/>
        </w:rPr>
        <w:t xml:space="preserve"> 2020 were approved and will be signed </w:t>
        <w:tab/>
        <w:t>asap</w:t>
      </w:r>
    </w:p>
    <w:p>
      <w:pPr>
        <w:pStyle w:val="Normal"/>
        <w:spacing w:before="0" w:after="0"/>
        <w:ind w:hanging="0"/>
        <w:rPr/>
      </w:pPr>
      <w:r>
        <w:rPr>
          <w:b w:val="false"/>
          <w:bCs w:val="false"/>
          <w:sz w:val="24"/>
          <w:szCs w:val="24"/>
        </w:rPr>
        <w:t>6</w:t>
      </w:r>
      <w:r>
        <w:rPr>
          <w:sz w:val="24"/>
          <w:szCs w:val="24"/>
        </w:rPr>
        <w:tab/>
      </w:r>
      <w:r>
        <w:rPr>
          <w:b/>
          <w:bCs/>
          <w:sz w:val="24"/>
          <w:szCs w:val="24"/>
        </w:rPr>
        <w:t>Matters arising</w:t>
      </w:r>
      <w:r>
        <w:rPr>
          <w:sz w:val="24"/>
          <w:szCs w:val="24"/>
        </w:rPr>
        <w:t xml:space="preserve"> from the minutes:  </w:t>
      </w:r>
      <w:r>
        <w:rPr>
          <w:sz w:val="24"/>
          <w:szCs w:val="24"/>
        </w:rPr>
        <w:t xml:space="preserve">Pond on Fritton Common: Cllrs Rodger and Sargent are </w:t>
        <w:tab/>
        <w:t xml:space="preserve">investigating; the issue is less with the pond than with the ditch. Once the ditch is dug out </w:t>
        <w:tab/>
        <w:t xml:space="preserve">they will be better able to determine if new piping is required. Cllrs Rodger and Sargent will </w:t>
        <w:tab/>
        <w:t xml:space="preserve">discuss the drainage with the nearest properties to establish responsibility for the drainage </w:t>
        <w:tab/>
        <w:t>and to plan next moves.</w:t>
      </w:r>
    </w:p>
    <w:p>
      <w:pPr>
        <w:pStyle w:val="Normal"/>
        <w:spacing w:before="0" w:after="0"/>
        <w:rPr/>
      </w:pPr>
      <w:r>
        <w:rPr>
          <w:b w:val="false"/>
          <w:bCs w:val="false"/>
          <w:sz w:val="24"/>
          <w:szCs w:val="24"/>
        </w:rPr>
        <w:t>7</w:t>
      </w:r>
      <w:r>
        <w:rPr>
          <w:sz w:val="24"/>
          <w:szCs w:val="24"/>
        </w:rPr>
        <w:tab/>
      </w:r>
      <w:r>
        <w:rPr>
          <w:b/>
          <w:bCs/>
          <w:sz w:val="24"/>
          <w:szCs w:val="24"/>
        </w:rPr>
        <w:t>Finances:</w:t>
      </w:r>
    </w:p>
    <w:p>
      <w:pPr>
        <w:pStyle w:val="Normal"/>
        <w:spacing w:before="0" w:after="0"/>
        <w:rPr/>
      </w:pPr>
      <w:r>
        <w:rPr>
          <w:sz w:val="24"/>
          <w:szCs w:val="24"/>
          <w:lang w:val="en-US"/>
        </w:rPr>
        <w:tab/>
        <w:tab/>
      </w:r>
      <w:r>
        <w:rPr>
          <w:sz w:val="24"/>
          <w:szCs w:val="24"/>
          <w:lang w:val="en-US"/>
        </w:rPr>
        <w:t>a</w:t>
        <w:tab/>
        <w:t>Bank balances @</w:t>
      </w:r>
      <w:r>
        <w:rPr>
          <w:color w:val="00000A"/>
          <w:sz w:val="24"/>
          <w:szCs w:val="24"/>
          <w:lang w:val="en-US"/>
        </w:rPr>
        <w:t xml:space="preserve"> </w:t>
      </w:r>
      <w:r>
        <w:rPr>
          <w:color w:val="00000A"/>
          <w:sz w:val="24"/>
          <w:szCs w:val="24"/>
          <w:lang w:val="en-US"/>
        </w:rPr>
        <w:t>3 March</w:t>
      </w:r>
      <w:r>
        <w:rPr>
          <w:color w:val="00000A"/>
          <w:sz w:val="24"/>
          <w:szCs w:val="24"/>
          <w:lang w:val="en-US"/>
        </w:rPr>
        <w:t xml:space="preserve"> 2021 NOTED:</w:t>
      </w:r>
    </w:p>
    <w:p>
      <w:pPr>
        <w:pStyle w:val="Normal"/>
        <w:spacing w:before="0" w:after="0"/>
        <w:rPr/>
      </w:pPr>
      <w:r>
        <w:rPr>
          <w:color w:val="00000A"/>
          <w:sz w:val="24"/>
          <w:szCs w:val="24"/>
          <w:lang w:val="en-US"/>
        </w:rPr>
        <w:tab/>
        <w:tab/>
        <w:tab/>
        <w:tab/>
        <w:t>Comm</w:t>
      </w:r>
      <w:r>
        <w:rPr>
          <w:sz w:val="24"/>
          <w:szCs w:val="24"/>
          <w:lang w:val="en-US"/>
        </w:rPr>
        <w:t xml:space="preserve">unity Account  </w:t>
        <w:tab/>
        <w:t>£</w:t>
      </w:r>
      <w:r>
        <w:rPr>
          <w:sz w:val="24"/>
          <w:szCs w:val="24"/>
          <w:lang w:val="en-US"/>
        </w:rPr>
        <w:t>307.23</w:t>
      </w:r>
      <w:r>
        <w:rPr>
          <w:sz w:val="24"/>
          <w:szCs w:val="24"/>
          <w:lang w:val="en-US"/>
        </w:rPr>
        <w:tab/>
        <w:tab/>
        <w:tab/>
        <w:tab/>
        <w:tab/>
        <w:tab/>
        <w:tab/>
        <w:tab/>
        <w:tab/>
        <w:t>Savings 1</w:t>
        <w:tab/>
        <w:tab/>
        <w:t>£1016.84</w:t>
      </w:r>
    </w:p>
    <w:p>
      <w:pPr>
        <w:pStyle w:val="Normal"/>
        <w:spacing w:before="0" w:after="0"/>
        <w:rPr/>
      </w:pPr>
      <w:r>
        <w:rPr>
          <w:sz w:val="24"/>
          <w:szCs w:val="24"/>
          <w:lang w:val="en-US"/>
        </w:rPr>
        <w:tab/>
        <w:tab/>
        <w:tab/>
        <w:tab/>
        <w:t>Savings 2</w:t>
        <w:tab/>
        <w:tab/>
        <w:t>£</w:t>
      </w:r>
      <w:r>
        <w:rPr>
          <w:sz w:val="24"/>
          <w:szCs w:val="24"/>
          <w:lang w:val="en-US"/>
        </w:rPr>
        <w:t>20</w:t>
      </w:r>
      <w:r>
        <w:rPr>
          <w:sz w:val="24"/>
          <w:szCs w:val="24"/>
          <w:lang w:val="en-US"/>
        </w:rPr>
        <w:t>33.52</w:t>
      </w:r>
    </w:p>
    <w:p>
      <w:pPr>
        <w:pStyle w:val="Normal"/>
        <w:spacing w:before="0" w:after="0"/>
        <w:rPr/>
      </w:pPr>
      <w:r>
        <w:rPr>
          <w:sz w:val="24"/>
          <w:szCs w:val="24"/>
          <w:lang w:val="en-US"/>
        </w:rPr>
        <w:tab/>
        <w:tab/>
        <w:tab/>
        <w:tab/>
        <w:t>TOTAL</w:t>
        <w:tab/>
        <w:tab/>
        <w:tab/>
        <w:t>£</w:t>
      </w:r>
      <w:r>
        <w:rPr>
          <w:sz w:val="24"/>
          <w:szCs w:val="24"/>
          <w:lang w:val="en-US"/>
        </w:rPr>
        <w:t>3357.59</w:t>
      </w:r>
    </w:p>
    <w:p>
      <w:pPr>
        <w:pStyle w:val="Normal"/>
        <w:spacing w:before="0" w:after="0"/>
        <w:rPr>
          <w:rFonts w:ascii="Calibri" w:hAnsi="Calibri"/>
          <w:sz w:val="24"/>
          <w:szCs w:val="24"/>
          <w:lang w:val="en-US"/>
        </w:rPr>
      </w:pPr>
      <w:r>
        <w:rPr/>
      </w:r>
    </w:p>
    <w:p>
      <w:pPr>
        <w:pStyle w:val="Normal"/>
        <w:spacing w:before="0" w:after="0"/>
        <w:rPr/>
      </w:pPr>
      <w:r>
        <w:rPr>
          <w:sz w:val="24"/>
          <w:szCs w:val="24"/>
          <w:lang w:val="en-US"/>
        </w:rPr>
        <w:tab/>
        <w:t>b</w:t>
        <w:tab/>
        <w:t>Authorisation of payments prop</w:t>
      </w:r>
      <w:r>
        <w:rPr>
          <w:sz w:val="24"/>
          <w:szCs w:val="24"/>
          <w:lang w:val="en-US"/>
        </w:rPr>
        <w:t>o</w:t>
      </w:r>
      <w:r>
        <w:rPr>
          <w:sz w:val="24"/>
          <w:szCs w:val="24"/>
          <w:lang w:val="en-US"/>
        </w:rPr>
        <w:t xml:space="preserve">sed by Cllr Rodger, seconded by Cllr Sargent </w:t>
        <w:tab/>
        <w:tab/>
        <w:tab/>
        <w:t>and agreed by all:</w:t>
      </w:r>
    </w:p>
    <w:p>
      <w:pPr>
        <w:pStyle w:val="Normal"/>
        <w:spacing w:before="0" w:after="0"/>
        <w:rPr/>
      </w:pPr>
      <w:r>
        <w:rPr>
          <w:sz w:val="24"/>
          <w:szCs w:val="24"/>
          <w:lang w:val="en-US"/>
        </w:rPr>
        <w:tab/>
        <w:tab/>
        <w:tab/>
        <w:t>G Roderick-Jones</w:t>
        <w:tab/>
      </w:r>
      <w:r>
        <w:rPr>
          <w:sz w:val="24"/>
          <w:szCs w:val="24"/>
          <w:lang w:val="en-US"/>
        </w:rPr>
        <w:t>expenses</w:t>
      </w:r>
      <w:r>
        <w:rPr>
          <w:sz w:val="24"/>
          <w:szCs w:val="24"/>
          <w:lang w:val="en-US"/>
        </w:rPr>
        <w:t xml:space="preserve"> Mar 20 - Feb 21</w:t>
        <w:tab/>
        <w:tab/>
        <w:t>£</w:t>
      </w:r>
      <w:r>
        <w:rPr>
          <w:sz w:val="24"/>
          <w:szCs w:val="24"/>
          <w:lang w:val="en-US"/>
        </w:rPr>
        <w:t>125.55</w:t>
      </w:r>
      <w:r>
        <w:rPr>
          <w:sz w:val="24"/>
          <w:szCs w:val="24"/>
          <w:lang w:val="en-US"/>
        </w:rPr>
        <w:tab/>
      </w:r>
    </w:p>
    <w:p>
      <w:pPr>
        <w:pStyle w:val="Normal"/>
        <w:spacing w:before="0" w:after="0"/>
        <w:rPr/>
      </w:pPr>
      <w:r>
        <w:rPr>
          <w:sz w:val="24"/>
          <w:szCs w:val="24"/>
          <w:lang w:val="en-US"/>
        </w:rPr>
        <w:tab/>
        <w:t>c</w:t>
        <w:tab/>
      </w:r>
      <w:r>
        <w:rPr>
          <w:sz w:val="24"/>
          <w:szCs w:val="24"/>
          <w:lang w:val="en-US"/>
        </w:rPr>
        <w:t xml:space="preserve">NOTED: internal transfer of £1400 from Savings to Current accounts (due to </w:t>
        <w:tab/>
        <w:tab/>
        <w:t>recent payment for community defibrillator)</w:t>
        <w:tab/>
      </w:r>
    </w:p>
    <w:p>
      <w:pPr>
        <w:pStyle w:val="Body"/>
        <w:shd w:val="clear" w:fill="FFFFFF"/>
        <w:spacing w:lineRule="auto" w:line="240"/>
        <w:ind w:left="720" w:right="0" w:hanging="0"/>
        <w:jc w:val="left"/>
        <w:rPr/>
      </w:pPr>
      <w:r>
        <w:rPr>
          <w:rFonts w:ascii="Calibri" w:hAnsi="Calibri"/>
          <w:sz w:val="24"/>
          <w:szCs w:val="24"/>
          <w:lang w:val="en-US"/>
        </w:rPr>
        <w:tab/>
      </w:r>
    </w:p>
    <w:p>
      <w:pPr>
        <w:pStyle w:val="Body"/>
        <w:shd w:val="clear" w:fill="FFFFFF"/>
        <w:spacing w:lineRule="auto" w:line="360"/>
        <w:ind w:left="0" w:right="0" w:hanging="0"/>
        <w:jc w:val="left"/>
        <w:rPr/>
      </w:pPr>
      <w:r>
        <w:rPr>
          <w:rFonts w:ascii="Calibri" w:hAnsi="Calibri"/>
          <w:b/>
          <w:bCs/>
          <w:sz w:val="24"/>
          <w:szCs w:val="24"/>
          <w:lang w:val="en-US"/>
        </w:rPr>
        <w:t>8</w:t>
        <w:tab/>
        <w:t xml:space="preserve">Planning issues: </w:t>
        <w:tab/>
      </w:r>
    </w:p>
    <w:p>
      <w:pPr>
        <w:pStyle w:val="Body"/>
        <w:shd w:val="clear" w:fill="FFFFFF"/>
        <w:spacing w:lineRule="auto" w:line="240"/>
        <w:jc w:val="left"/>
        <w:rPr/>
      </w:pPr>
      <w:r>
        <w:rPr>
          <w:sz w:val="20"/>
          <w:szCs w:val="20"/>
          <w:lang w:val="en-US"/>
        </w:rPr>
        <w:tab/>
        <w:tab/>
      </w:r>
      <w:r>
        <w:rPr>
          <w:rFonts w:ascii="Calibri" w:hAnsi="Calibri"/>
          <w:sz w:val="24"/>
          <w:szCs w:val="24"/>
          <w:lang w:val="en-US"/>
        </w:rPr>
        <w:t>a</w:t>
        <w:tab/>
        <w:t>2021/0337 land north of Beech Farm: rainwater tank and harvesting</w:t>
      </w:r>
    </w:p>
    <w:p>
      <w:pPr>
        <w:pStyle w:val="Body"/>
        <w:shd w:val="clear" w:fill="FFFFFF"/>
        <w:spacing w:lineRule="auto" w:line="240"/>
        <w:jc w:val="left"/>
        <w:rPr/>
      </w:pPr>
      <w:r>
        <w:rPr>
          <w:rFonts w:ascii="Calibri" w:hAnsi="Calibri"/>
          <w:sz w:val="24"/>
          <w:szCs w:val="24"/>
          <w:lang w:val="en-US"/>
        </w:rPr>
        <w:tab/>
        <w:tab/>
        <w:tab/>
      </w:r>
      <w:r>
        <w:rPr>
          <w:rFonts w:ascii="Calibri" w:hAnsi="Calibri"/>
          <w:sz w:val="24"/>
          <w:szCs w:val="24"/>
          <w:lang w:val="en-US"/>
        </w:rPr>
        <w:t>(no objections – proposed by Cllr Cullum and seconded by Cllr Cooper)</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b</w:t>
        <w:tab/>
        <w:t>2021/0249 Old Rectory, The Street, Fritton: tree work</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ab/>
      </w:r>
      <w:r>
        <w:rPr>
          <w:rFonts w:ascii="Calibri" w:hAnsi="Calibri"/>
          <w:sz w:val="24"/>
          <w:szCs w:val="24"/>
          <w:lang w:val="en-US"/>
        </w:rPr>
        <w:t>(no objections – proposed by Cllr Cullum and seconded by Cllr Sargent)</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c</w:t>
        <w:tab/>
        <w:t xml:space="preserve">2021/0236 Friars Farm, Morningthorpe: replace 2 bldgs with single agricultural </w:t>
        <w:tab/>
        <w:tab/>
        <w:tab/>
        <w:t xml:space="preserve">store </w:t>
      </w:r>
      <w:r>
        <w:rPr>
          <w:rFonts w:ascii="Calibri" w:hAnsi="Calibri"/>
          <w:sz w:val="24"/>
          <w:szCs w:val="24"/>
          <w:lang w:val="en-US"/>
        </w:rPr>
        <w:t>(no objections – proposed by Cllr Cullum and seconded by Cllr Cooper)</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d</w:t>
        <w:tab/>
        <w:t xml:space="preserve">late application: </w:t>
      </w:r>
      <w:r>
        <w:rPr>
          <w:rFonts w:ascii="Calibri" w:hAnsi="Calibri"/>
          <w:sz w:val="24"/>
          <w:szCs w:val="24"/>
          <w:lang w:val="en-US"/>
        </w:rPr>
        <w:t>2021/0408 Friars Farm: outdoor swimming pool</w:t>
      </w:r>
    </w:p>
    <w:p>
      <w:pPr>
        <w:pStyle w:val="Body"/>
        <w:shd w:val="clear" w:fill="FFFFFF"/>
        <w:spacing w:lineRule="auto" w:line="240"/>
        <w:jc w:val="left"/>
        <w:rPr>
          <w:rFonts w:ascii="Calibri" w:hAnsi="Calibri"/>
          <w:sz w:val="24"/>
          <w:szCs w:val="24"/>
        </w:rPr>
      </w:pPr>
      <w:r>
        <w:rPr>
          <w:rFonts w:ascii="Calibri" w:hAnsi="Calibri"/>
          <w:sz w:val="24"/>
          <w:szCs w:val="24"/>
          <w:lang w:val="en-US"/>
        </w:rPr>
        <w:tab/>
        <w:tab/>
        <w:tab/>
        <w:t>(no objections – proposed by Cllr Cullum and seconded by Cllr Rodger)</w:t>
      </w:r>
    </w:p>
    <w:p>
      <w:pPr>
        <w:pStyle w:val="Body"/>
        <w:shd w:val="clear" w:fill="FFFFFF"/>
        <w:spacing w:lineRule="auto" w:line="240"/>
        <w:jc w:val="left"/>
        <w:rPr>
          <w:rFonts w:ascii="Calibri" w:hAnsi="Calibri"/>
          <w:color w:val="00000A"/>
          <w:sz w:val="24"/>
          <w:szCs w:val="24"/>
          <w:lang w:val="en-US"/>
        </w:rPr>
      </w:pPr>
      <w:r>
        <w:rPr>
          <w:rFonts w:ascii="Calibri" w:hAnsi="Calibri"/>
          <w:color w:val="00000A"/>
          <w:sz w:val="24"/>
          <w:szCs w:val="24"/>
          <w:lang w:val="en-US"/>
        </w:rPr>
      </w:r>
    </w:p>
    <w:p>
      <w:pPr>
        <w:pStyle w:val="Body"/>
        <w:shd w:val="clear" w:fill="FFFFFF"/>
        <w:spacing w:lineRule="auto" w:line="240"/>
        <w:jc w:val="left"/>
        <w:rPr/>
      </w:pPr>
      <w:r>
        <w:rPr>
          <w:rFonts w:ascii="Calibri" w:hAnsi="Calibri"/>
          <w:b/>
          <w:bCs/>
          <w:sz w:val="24"/>
          <w:szCs w:val="24"/>
        </w:rPr>
        <w:t>9</w:t>
        <w:tab/>
      </w:r>
      <w:r>
        <w:rPr>
          <w:rFonts w:ascii="Calibri" w:hAnsi="Calibri"/>
          <w:b/>
          <w:bCs/>
          <w:sz w:val="24"/>
          <w:szCs w:val="24"/>
        </w:rPr>
        <w:t>C</w:t>
      </w:r>
      <w:r>
        <w:rPr>
          <w:rFonts w:ascii="Calibri" w:hAnsi="Calibri"/>
          <w:b/>
          <w:bCs/>
          <w:sz w:val="24"/>
          <w:szCs w:val="24"/>
        </w:rPr>
        <w:t xml:space="preserve">ommunity </w:t>
      </w:r>
      <w:r>
        <w:rPr>
          <w:rFonts w:ascii="Calibri" w:hAnsi="Calibri"/>
          <w:b/>
          <w:bCs/>
          <w:sz w:val="24"/>
          <w:szCs w:val="24"/>
        </w:rPr>
        <w:t>D</w:t>
      </w:r>
      <w:r>
        <w:rPr>
          <w:rFonts w:ascii="Calibri" w:hAnsi="Calibri"/>
          <w:b/>
          <w:bCs/>
          <w:sz w:val="24"/>
          <w:szCs w:val="24"/>
        </w:rPr>
        <w:t>efibrillator</w:t>
      </w:r>
    </w:p>
    <w:p>
      <w:pPr>
        <w:pStyle w:val="Body"/>
        <w:shd w:val="clear" w:fill="FFFFFF"/>
        <w:spacing w:lineRule="auto" w:line="240"/>
        <w:ind w:left="720" w:right="0" w:hanging="0"/>
        <w:jc w:val="left"/>
        <w:rPr/>
      </w:pPr>
      <w:r>
        <w:rPr>
          <w:rFonts w:ascii="Calibri" w:hAnsi="Calibri"/>
          <w:b w:val="false"/>
          <w:bCs w:val="false"/>
          <w:sz w:val="24"/>
          <w:szCs w:val="24"/>
        </w:rPr>
        <w:t>Cllr Cooper will ask a local painter if he would like to take on the repainting of the outside of the old telephone kiosk and obtain a quote. The cost of standard Post Office Red gloss (which is needed as this is a listed building and colour variations are not permitted) is around £40 + VAT for 2.5 litres.</w:t>
      </w:r>
    </w:p>
    <w:p>
      <w:pPr>
        <w:pStyle w:val="Body"/>
        <w:shd w:val="clear" w:fill="FFFFFF"/>
        <w:spacing w:lineRule="auto" w:line="240"/>
        <w:ind w:left="720" w:right="0" w:hanging="0"/>
        <w:jc w:val="left"/>
        <w:rPr/>
      </w:pPr>
      <w:r>
        <w:rPr>
          <w:rFonts w:ascii="Calibri" w:hAnsi="Calibri"/>
          <w:b w:val="false"/>
          <w:bCs w:val="false"/>
          <w:sz w:val="24"/>
          <w:szCs w:val="24"/>
        </w:rPr>
        <w:t>Signs to replace the “Telephone” top window signs are available at £70 for a set of four.</w:t>
      </w:r>
    </w:p>
    <w:p>
      <w:pPr>
        <w:pStyle w:val="Body"/>
        <w:shd w:val="clear" w:fill="FFFFFF"/>
        <w:spacing w:lineRule="auto" w:line="240"/>
        <w:ind w:left="720" w:right="0" w:hanging="0"/>
        <w:jc w:val="left"/>
        <w:rPr/>
      </w:pPr>
      <w:r>
        <w:rPr>
          <w:rFonts w:ascii="Calibri" w:hAnsi="Calibri"/>
          <w:b w:val="false"/>
          <w:bCs w:val="false"/>
          <w:sz w:val="24"/>
          <w:szCs w:val="24"/>
        </w:rPr>
        <w:t>A training course has not yet been organised. Training has to be hands on, so this will need to be done after Covid restrictions have been lifted – to be added to the next agenda.</w:t>
      </w:r>
    </w:p>
    <w:p>
      <w:pPr>
        <w:pStyle w:val="Body"/>
        <w:shd w:val="clear" w:fill="FFFFFF"/>
        <w:spacing w:lineRule="auto" w:line="240"/>
        <w:ind w:left="720" w:right="0" w:hanging="0"/>
        <w:jc w:val="left"/>
        <w:rPr>
          <w:rFonts w:ascii="Calibri" w:hAnsi="Calibri"/>
          <w:b w:val="false"/>
          <w:b w:val="false"/>
          <w:bCs w:val="false"/>
          <w:sz w:val="24"/>
          <w:szCs w:val="24"/>
        </w:rPr>
      </w:pPr>
      <w:r>
        <w:rPr/>
      </w:r>
    </w:p>
    <w:p>
      <w:pPr>
        <w:pStyle w:val="Body"/>
        <w:shd w:val="clear" w:fill="FFFFFF"/>
        <w:spacing w:lineRule="auto" w:line="240"/>
        <w:jc w:val="left"/>
        <w:rPr>
          <w:rFonts w:ascii="Calibri" w:hAnsi="Calibri"/>
          <w:b w:val="false"/>
          <w:b w:val="false"/>
          <w:bCs w:val="false"/>
          <w:sz w:val="24"/>
          <w:szCs w:val="24"/>
        </w:rPr>
      </w:pPr>
      <w:r>
        <w:rPr>
          <w:rFonts w:ascii="Calibri" w:hAnsi="Calibri"/>
          <w:b w:val="false"/>
          <w:bCs w:val="false"/>
          <w:sz w:val="24"/>
          <w:szCs w:val="24"/>
        </w:rPr>
      </w:r>
    </w:p>
    <w:p>
      <w:pPr>
        <w:pStyle w:val="Body"/>
        <w:shd w:val="clear" w:fill="FFFFFF"/>
        <w:spacing w:lineRule="auto" w:line="240"/>
        <w:jc w:val="left"/>
        <w:rPr/>
      </w:pPr>
      <w:r>
        <w:rPr>
          <w:rFonts w:ascii="Calibri" w:hAnsi="Calibri"/>
          <w:b/>
          <w:bCs/>
          <w:sz w:val="24"/>
          <w:szCs w:val="24"/>
        </w:rPr>
        <w:t>10</w:t>
        <w:tab/>
      </w:r>
      <w:r>
        <w:rPr>
          <w:rFonts w:ascii="Calibri" w:hAnsi="Calibri"/>
          <w:b/>
          <w:bCs/>
          <w:sz w:val="24"/>
          <w:szCs w:val="24"/>
        </w:rPr>
        <w:t>Fibre Broadband</w:t>
      </w:r>
    </w:p>
    <w:p>
      <w:pPr>
        <w:pStyle w:val="Body"/>
        <w:shd w:val="clear" w:fill="FFFFFF"/>
        <w:spacing w:lineRule="auto" w:line="240"/>
        <w:jc w:val="left"/>
        <w:rPr/>
      </w:pPr>
      <w:r>
        <w:rPr>
          <w:rFonts w:ascii="Calibri" w:hAnsi="Calibri"/>
          <w:b/>
          <w:bCs/>
          <w:sz w:val="24"/>
          <w:szCs w:val="24"/>
        </w:rPr>
        <w:tab/>
      </w:r>
      <w:r>
        <w:rPr>
          <w:rFonts w:ascii="Calibri" w:hAnsi="Calibri"/>
          <w:b w:val="false"/>
          <w:bCs w:val="false"/>
          <w:sz w:val="24"/>
          <w:szCs w:val="24"/>
        </w:rPr>
        <w:t>Fibre has been installed and the system rolled out. Residents are advised to contact BT to ar</w:t>
        <w:tab/>
        <w:t>range for connection.</w:t>
      </w:r>
    </w:p>
    <w:p>
      <w:pPr>
        <w:pStyle w:val="Body"/>
        <w:shd w:val="clear" w:fill="FFFFFF"/>
        <w:spacing w:lineRule="auto" w:line="240"/>
        <w:jc w:val="left"/>
        <w:rPr/>
      </w:pPr>
      <w:r>
        <w:rPr>
          <w:rFonts w:ascii="Calibri" w:hAnsi="Calibri"/>
          <w:b/>
          <w:bCs/>
          <w:sz w:val="24"/>
          <w:szCs w:val="24"/>
        </w:rPr>
        <w:tab/>
      </w:r>
    </w:p>
    <w:p>
      <w:pPr>
        <w:pStyle w:val="Body"/>
        <w:shd w:val="clear" w:fill="FFFFFF"/>
        <w:spacing w:lineRule="auto" w:line="240"/>
        <w:jc w:val="left"/>
        <w:rPr>
          <w:rFonts w:ascii="Calibri" w:hAnsi="Calibri"/>
          <w:b w:val="false"/>
          <w:b w:val="false"/>
          <w:bCs w:val="false"/>
          <w:sz w:val="24"/>
          <w:szCs w:val="24"/>
        </w:rPr>
      </w:pPr>
      <w:r>
        <w:rPr>
          <w:rFonts w:ascii="Calibri" w:hAnsi="Calibri"/>
          <w:b w:val="false"/>
          <w:bCs w:val="false"/>
          <w:sz w:val="24"/>
          <w:szCs w:val="24"/>
        </w:rPr>
      </w:r>
    </w:p>
    <w:p>
      <w:pPr>
        <w:pStyle w:val="Body"/>
        <w:shd w:val="clear" w:fill="FFFFFF"/>
        <w:spacing w:lineRule="auto" w:line="240"/>
        <w:jc w:val="left"/>
        <w:rPr/>
      </w:pPr>
      <w:r>
        <w:rPr>
          <w:rFonts w:ascii="Calibri" w:hAnsi="Calibri"/>
          <w:b/>
          <w:bCs/>
          <w:sz w:val="24"/>
          <w:szCs w:val="24"/>
          <w:lang w:val="en-US"/>
        </w:rPr>
        <w:t>11</w:t>
        <w:tab/>
      </w:r>
      <w:r>
        <w:rPr>
          <w:rFonts w:ascii="Calibri" w:hAnsi="Calibri"/>
          <w:b/>
          <w:bCs/>
          <w:sz w:val="24"/>
          <w:szCs w:val="24"/>
          <w:lang w:val="en-US"/>
        </w:rPr>
        <w:t>Vehicles outside Recycling Centre</w:t>
      </w:r>
      <w:r>
        <w:rPr>
          <w:rFonts w:ascii="Calibri" w:hAnsi="Calibri"/>
          <w:b/>
          <w:bCs/>
          <w:sz w:val="24"/>
          <w:szCs w:val="24"/>
          <w:lang w:val="en-US"/>
        </w:rPr>
        <w:t xml:space="preserve">: </w:t>
      </w:r>
    </w:p>
    <w:p>
      <w:pPr>
        <w:pStyle w:val="Body"/>
        <w:shd w:val="clear" w:fill="FFFFFF"/>
        <w:spacing w:lineRule="auto" w:line="240"/>
        <w:jc w:val="left"/>
        <w:rPr/>
      </w:pPr>
      <w:r>
        <w:rPr>
          <w:rFonts w:ascii="Calibri" w:hAnsi="Calibri"/>
          <w:sz w:val="24"/>
          <w:szCs w:val="24"/>
          <w:lang w:val="en-US"/>
        </w:rPr>
        <w:tab/>
        <w:t xml:space="preserve">(see </w:t>
      </w:r>
      <w:r>
        <w:rPr>
          <w:rFonts w:ascii="Calibri" w:hAnsi="Calibri"/>
          <w:sz w:val="24"/>
          <w:szCs w:val="24"/>
          <w:lang w:val="en-US"/>
        </w:rPr>
        <w:t>County Councillor's report above)</w:t>
      </w:r>
    </w:p>
    <w:p>
      <w:pPr>
        <w:pStyle w:val="Body"/>
        <w:shd w:val="clear" w:fill="FFFFFF"/>
        <w:spacing w:lineRule="auto" w:line="240"/>
        <w:jc w:val="left"/>
        <w:rPr>
          <w:rFonts w:ascii="Calibri" w:hAnsi="Calibri"/>
          <w:sz w:val="24"/>
          <w:szCs w:val="24"/>
          <w:lang w:val="en-US"/>
        </w:rPr>
      </w:pPr>
      <w:r>
        <w:rPr>
          <w:rFonts w:ascii="Calibri" w:hAnsi="Calibri"/>
          <w:sz w:val="24"/>
          <w:szCs w:val="24"/>
          <w:lang w:val="en-US"/>
        </w:rPr>
      </w:r>
    </w:p>
    <w:p>
      <w:pPr>
        <w:pStyle w:val="Normal"/>
        <w:spacing w:lineRule="auto" w:line="240" w:before="0" w:after="0"/>
        <w:rPr/>
      </w:pPr>
      <w:r>
        <w:rPr>
          <w:b/>
          <w:bCs/>
          <w:sz w:val="24"/>
          <w:szCs w:val="24"/>
        </w:rPr>
        <w:t>12</w:t>
        <w:tab/>
      </w:r>
      <w:r>
        <w:rPr>
          <w:b/>
          <w:bCs/>
          <w:sz w:val="24"/>
          <w:szCs w:val="24"/>
        </w:rPr>
        <w:t>Contact Details on website</w:t>
      </w:r>
      <w:r>
        <w:rPr>
          <w:b/>
          <w:bCs/>
          <w:sz w:val="24"/>
          <w:szCs w:val="24"/>
        </w:rPr>
        <w:t xml:space="preserve">: </w:t>
      </w:r>
    </w:p>
    <w:p>
      <w:pPr>
        <w:pStyle w:val="Normal"/>
        <w:spacing w:lineRule="auto" w:line="240" w:before="0" w:after="0"/>
        <w:rPr/>
      </w:pPr>
      <w:r>
        <w:rPr>
          <w:b w:val="false"/>
          <w:bCs w:val="false"/>
          <w:sz w:val="24"/>
          <w:szCs w:val="24"/>
        </w:rPr>
        <w:tab/>
      </w:r>
      <w:r>
        <w:rPr>
          <w:b w:val="false"/>
          <w:bCs w:val="false"/>
          <w:sz w:val="24"/>
          <w:szCs w:val="24"/>
        </w:rPr>
        <w:t xml:space="preserve">We have been advised that too much information on a public website could invite identity </w:t>
        <w:tab/>
        <w:t xml:space="preserve">fraud and therefore can lead to poor Experian credit ratings. The clerk will ensure that one </w:t>
        <w:tab/>
        <w:t xml:space="preserve">piece of contact information only is given for each councillor so that they can be contacted by </w:t>
        <w:tab/>
        <w:t>residents.</w:t>
      </w:r>
    </w:p>
    <w:p>
      <w:pPr>
        <w:pStyle w:val="Normal"/>
        <w:spacing w:lineRule="auto" w:line="240" w:before="0" w:after="0"/>
        <w:rPr>
          <w:b/>
          <w:b/>
          <w:bCs/>
          <w:sz w:val="24"/>
          <w:szCs w:val="24"/>
        </w:rPr>
      </w:pPr>
      <w:r>
        <w:rPr>
          <w:b/>
          <w:bCs/>
          <w:sz w:val="24"/>
          <w:szCs w:val="24"/>
        </w:rPr>
      </w:r>
    </w:p>
    <w:p>
      <w:pPr>
        <w:pStyle w:val="Normal"/>
        <w:spacing w:lineRule="auto" w:line="240" w:before="0" w:after="0"/>
        <w:rPr/>
      </w:pPr>
      <w:r>
        <w:rPr>
          <w:b/>
          <w:bCs/>
          <w:sz w:val="24"/>
          <w:szCs w:val="24"/>
        </w:rPr>
        <w:t>13</w:t>
        <w:tab/>
        <w:t xml:space="preserve">Correspondence: </w:t>
      </w:r>
      <w:r>
        <w:rPr>
          <w:b w:val="false"/>
          <w:bCs w:val="false"/>
          <w:sz w:val="24"/>
          <w:szCs w:val="24"/>
        </w:rPr>
        <w:t xml:space="preserve">as already circulated to councillors. </w:t>
      </w:r>
    </w:p>
    <w:p>
      <w:pPr>
        <w:pStyle w:val="Normal"/>
        <w:spacing w:lineRule="auto" w:line="240" w:before="0" w:after="0"/>
        <w:rPr/>
      </w:pPr>
      <w:r>
        <w:rPr>
          <w:b w:val="false"/>
          <w:bCs w:val="false"/>
          <w:sz w:val="24"/>
          <w:szCs w:val="24"/>
        </w:rPr>
        <w:tab/>
      </w:r>
    </w:p>
    <w:p>
      <w:pPr>
        <w:pStyle w:val="Normal"/>
        <w:spacing w:lineRule="auto" w:line="240" w:before="0" w:after="0"/>
        <w:rPr/>
      </w:pPr>
      <w:r>
        <w:rPr>
          <w:b/>
          <w:bCs/>
          <w:sz w:val="24"/>
          <w:szCs w:val="24"/>
        </w:rPr>
        <w:t>14</w:t>
        <w:tab/>
        <w:t xml:space="preserve">Any Other Business/Items for Next Agenda </w:t>
      </w:r>
      <w:r>
        <w:rPr>
          <w:b w:val="false"/>
          <w:bCs w:val="false"/>
          <w:sz w:val="24"/>
          <w:szCs w:val="24"/>
        </w:rPr>
        <w:t>as noted above</w:t>
      </w:r>
    </w:p>
    <w:p>
      <w:pPr>
        <w:pStyle w:val="Normal"/>
        <w:spacing w:lineRule="auto" w:line="240" w:before="0" w:after="0"/>
        <w:rPr>
          <w:b w:val="false"/>
          <w:b w:val="false"/>
          <w:bCs w:val="false"/>
          <w:sz w:val="24"/>
          <w:szCs w:val="24"/>
        </w:rPr>
      </w:pPr>
      <w:r>
        <w:rPr>
          <w:b w:val="false"/>
          <w:bCs w:val="false"/>
          <w:sz w:val="24"/>
          <w:szCs w:val="24"/>
        </w:rPr>
      </w:r>
    </w:p>
    <w:p>
      <w:pPr>
        <w:pStyle w:val="Normal"/>
        <w:spacing w:lineRule="auto" w:line="240" w:before="0" w:after="0"/>
        <w:rPr/>
      </w:pPr>
      <w:r>
        <w:rPr>
          <w:b/>
          <w:bCs/>
          <w:sz w:val="24"/>
          <w:szCs w:val="24"/>
        </w:rPr>
        <w:t>15</w:t>
        <w:tab/>
        <w:t xml:space="preserve">Next meeting:  </w:t>
      </w:r>
      <w:r>
        <w:rPr>
          <w:b w:val="false"/>
          <w:bCs w:val="false"/>
          <w:sz w:val="24"/>
          <w:szCs w:val="24"/>
        </w:rPr>
        <w:t xml:space="preserve">Tuesday </w:t>
      </w:r>
      <w:r>
        <w:rPr>
          <w:b w:val="false"/>
          <w:bCs w:val="false"/>
          <w:sz w:val="24"/>
          <w:szCs w:val="24"/>
        </w:rPr>
        <w:t xml:space="preserve">11 May – this should be the Annual Parish Meeting followed by the </w:t>
        <w:tab/>
        <w:t>Annual Meeting of the Parish Council. However, arrangements will</w:t>
        <w:tab/>
        <w:t xml:space="preserve">depend on restrictions in </w:t>
        <w:tab/>
        <w:t xml:space="preserve">force at the time. Beech Farm Barn could be an option; a decision will be made on or about 1 </w:t>
        <w:tab/>
        <w:t>May before the agendas are published.</w:t>
      </w:r>
    </w:p>
    <w:p>
      <w:pPr>
        <w:pStyle w:val="Normal"/>
        <w:spacing w:lineRule="auto" w:line="240" w:before="0" w:after="0"/>
        <w:rPr>
          <w:rFonts w:ascii="Calibri" w:hAnsi="Calibri"/>
          <w:b w:val="false"/>
          <w:b w:val="false"/>
          <w:bCs w:val="false"/>
          <w:sz w:val="24"/>
          <w:szCs w:val="24"/>
        </w:rPr>
      </w:pPr>
      <w:r>
        <w:rPr>
          <w:b w:val="false"/>
          <w:bCs w:val="false"/>
          <w:sz w:val="24"/>
          <w:szCs w:val="24"/>
        </w:rPr>
      </w:r>
    </w:p>
    <w:p>
      <w:pPr>
        <w:pStyle w:val="Normal"/>
        <w:spacing w:lineRule="auto" w:line="240" w:before="0" w:after="0"/>
        <w:rPr/>
      </w:pPr>
      <w:r>
        <w:rPr>
          <w:b w:val="false"/>
          <w:bCs w:val="false"/>
          <w:sz w:val="24"/>
          <w:szCs w:val="24"/>
        </w:rPr>
        <w:tab/>
      </w:r>
    </w:p>
    <w:sectPr>
      <w:footerReference w:type="default" r:id="rId2"/>
      <w:type w:val="nextPage"/>
      <w:pgSz w:w="11906" w:h="16838"/>
      <w:pgMar w:left="1020" w:right="1020" w:header="0" w:top="1134" w:footer="1134" w:bottom="161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March</w:t>
    </w:r>
    <w:r>
      <w:rPr>
        <w:smallCaps/>
        <w:sz w:val="16"/>
      </w:rPr>
      <w:t xml:space="preserve"> 2021 Minutes</w:t>
      <w:tab/>
      <w:tab/>
      <w:tab/>
      <w:tab/>
      <w:tab/>
      <w:t xml:space="preserve">Page </w:t>
    </w:r>
    <w:r>
      <w:rPr>
        <w:smallCaps/>
        <w:sz w:val="16"/>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13"/>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character" w:styleId="ListLabel53">
    <w:name w:val="ListLabel 53"/>
    <w:qFormat/>
    <w:rPr>
      <w:rFonts w:cs="Symbol"/>
      <w:sz w:val="20"/>
    </w:rPr>
  </w:style>
  <w:style w:type="character" w:styleId="ListLabel54">
    <w:name w:val="ListLabel 54"/>
    <w:qFormat/>
    <w:rPr>
      <w:rFonts w:cs="OpenSymbol"/>
      <w:sz w:val="20"/>
    </w:rPr>
  </w:style>
  <w:style w:type="character" w:styleId="ListLabel55">
    <w:name w:val="ListLabel 55"/>
    <w:qFormat/>
    <w:rPr>
      <w:rFonts w:cs="Symbol"/>
      <w:sz w:val="20"/>
    </w:rPr>
  </w:style>
  <w:style w:type="character" w:styleId="ListLabel56">
    <w:name w:val="ListLabel 56"/>
    <w:qFormat/>
    <w:rPr>
      <w:rFonts w:cs="OpenSymbol"/>
      <w:sz w:val="20"/>
    </w:rPr>
  </w:style>
  <w:style w:type="character" w:styleId="ListLabel57">
    <w:name w:val="ListLabel 57"/>
    <w:qFormat/>
    <w:rPr>
      <w:rFonts w:cs="Symbol"/>
      <w:sz w:val="20"/>
    </w:rPr>
  </w:style>
  <w:style w:type="character" w:styleId="ListLabel58">
    <w:name w:val="ListLabel 58"/>
    <w:qFormat/>
    <w:rPr>
      <w:rFonts w:cs="OpenSymbol"/>
      <w:sz w:val="20"/>
    </w:rPr>
  </w:style>
  <w:style w:type="character" w:styleId="ListLabel59">
    <w:name w:val="ListLabel 59"/>
    <w:qFormat/>
    <w:rPr>
      <w:rFonts w:cs="Symbol"/>
      <w:b w:val="false"/>
      <w:sz w:val="20"/>
    </w:rPr>
  </w:style>
  <w:style w:type="character" w:styleId="ListLabel60">
    <w:name w:val="ListLabel 60"/>
    <w:qFormat/>
    <w:rPr>
      <w:rFonts w:cs="OpenSymbol"/>
      <w:b w:val="false"/>
      <w:sz w:val="20"/>
    </w:rPr>
  </w:style>
  <w:style w:type="character" w:styleId="ListLabel61">
    <w:name w:val="ListLabel 61"/>
    <w:qFormat/>
    <w:rPr>
      <w:rFonts w:cs="Symbol"/>
      <w:b w:val="false"/>
      <w:sz w:val="20"/>
    </w:rPr>
  </w:style>
  <w:style w:type="character" w:styleId="ListLabel62">
    <w:name w:val="ListLabel 62"/>
    <w:qFormat/>
    <w:rPr>
      <w:rFonts w:cs="OpenSymbol"/>
      <w:b w:val="false"/>
      <w:sz w:val="20"/>
    </w:rPr>
  </w:style>
  <w:style w:type="character" w:styleId="ListLabel63">
    <w:name w:val="ListLabel 63"/>
    <w:qFormat/>
    <w:rPr>
      <w:rFonts w:cs="Symbol"/>
    </w:rPr>
  </w:style>
  <w:style w:type="character" w:styleId="ListLabel64">
    <w:name w:val="ListLabel 64"/>
    <w:qFormat/>
    <w:rPr>
      <w:rFonts w:cs="OpenSymbol"/>
      <w:b w:val="false"/>
      <w:sz w:val="20"/>
    </w:rPr>
  </w:style>
  <w:style w:type="character" w:styleId="ListLabel65">
    <w:name w:val="ListLabel 65"/>
    <w:qFormat/>
    <w:rPr>
      <w:rFonts w:cs="Symbol"/>
    </w:rPr>
  </w:style>
  <w:style w:type="character" w:styleId="ListLabel66">
    <w:name w:val="ListLabel 66"/>
    <w:qFormat/>
    <w:rPr>
      <w:rFonts w:cs="OpenSymbol"/>
      <w:b w:val="false"/>
      <w:sz w:val="20"/>
    </w:rPr>
  </w:style>
  <w:style w:type="character" w:styleId="ListLabel67">
    <w:name w:val="ListLabel 67"/>
    <w:qFormat/>
    <w:rPr>
      <w:rFonts w:cs="Symbol"/>
      <w:b w:val="false"/>
      <w:sz w:val="20"/>
    </w:rPr>
  </w:style>
  <w:style w:type="character" w:styleId="ListLabel68">
    <w:name w:val="ListLabel 68"/>
    <w:qFormat/>
    <w:rPr>
      <w:rFonts w:cs="OpenSymbol"/>
    </w:rPr>
  </w:style>
  <w:style w:type="character" w:styleId="ListLabel69">
    <w:name w:val="ListLabel 69"/>
    <w:qFormat/>
    <w:rPr>
      <w:rFonts w:cs="Symbol"/>
      <w:b w:val="false"/>
      <w:sz w:val="20"/>
    </w:rPr>
  </w:style>
  <w:style w:type="character" w:styleId="ListLabel70">
    <w:name w:val="ListLabel 70"/>
    <w:qFormat/>
    <w:rPr>
      <w:rFonts w:cs="OpenSymbol"/>
    </w:rPr>
  </w:style>
  <w:style w:type="character" w:styleId="ListLabel71">
    <w:name w:val="ListLabel 71"/>
    <w:qFormat/>
    <w:rPr>
      <w:rFonts w:cs="Symbol"/>
      <w:b w:val="false"/>
      <w:sz w:val="20"/>
    </w:rPr>
  </w:style>
  <w:style w:type="character" w:styleId="ListLabel72">
    <w:name w:val="ListLabel 72"/>
    <w:qFormat/>
    <w:rPr>
      <w:rFonts w:cs="OpenSymbol"/>
    </w:rPr>
  </w:style>
  <w:style w:type="character" w:styleId="ListLabel73">
    <w:name w:val="ListLabel 73"/>
    <w:qFormat/>
    <w:rPr>
      <w:rFonts w:cs="Symbol"/>
      <w:b w:val="false"/>
      <w:sz w:val="20"/>
    </w:rPr>
  </w:style>
  <w:style w:type="character" w:styleId="ListLabel74">
    <w:name w:val="ListLabel 74"/>
    <w:qFormat/>
    <w:rPr>
      <w:rFonts w:cs="Symbol"/>
      <w:b w:val="false"/>
      <w:sz w:val="20"/>
    </w:rPr>
  </w:style>
  <w:style w:type="character" w:styleId="ListLabel75">
    <w:name w:val="ListLabel 75"/>
    <w:qFormat/>
    <w:rPr>
      <w:rFonts w:cs="OpenSymbol"/>
    </w:rPr>
  </w:style>
  <w:style w:type="character" w:styleId="ListLabel76">
    <w:name w:val="ListLabel 76"/>
    <w:qFormat/>
    <w:rPr>
      <w:rFonts w:cs="Symbol"/>
      <w:b w:val="false"/>
      <w:sz w:val="20"/>
    </w:rPr>
  </w:style>
  <w:style w:type="character" w:styleId="ListLabel77">
    <w:name w:val="ListLabel 77"/>
    <w:qFormat/>
    <w:rPr>
      <w:rFonts w:ascii="Calibri" w:hAnsi="Calibri" w:cs="Symbol"/>
      <w:b w:val="false"/>
      <w:sz w:val="24"/>
    </w:rPr>
  </w:style>
  <w:style w:type="character" w:styleId="ListLabel78">
    <w:name w:val="ListLabel 78"/>
    <w:qFormat/>
    <w:rPr>
      <w:rFonts w:cs="OpenSymbol"/>
    </w:rPr>
  </w:style>
  <w:style w:type="character" w:styleId="ListLabel79">
    <w:name w:val="ListLabel 79"/>
    <w:qFormat/>
    <w:rPr>
      <w:rFonts w:ascii="Calibri" w:hAnsi="Calibri" w:cs="Symbol"/>
      <w:b w:val="false"/>
      <w:sz w:val="24"/>
    </w:rPr>
  </w:style>
  <w:style w:type="character" w:styleId="ListLabel80">
    <w:name w:val="ListLabel 80"/>
    <w:qFormat/>
    <w:rPr>
      <w:rFonts w:ascii="Calibri" w:hAnsi="Calibri" w:cs="Symbol"/>
      <w:b w:val="false"/>
      <w:sz w:val="24"/>
    </w:rPr>
  </w:style>
  <w:style w:type="character" w:styleId="ListLabel81">
    <w:name w:val="ListLabel 81"/>
    <w:qFormat/>
    <w:rPr>
      <w:rFonts w:cs="OpenSymbol"/>
    </w:rPr>
  </w:style>
  <w:style w:type="character" w:styleId="ListLabel82">
    <w:name w:val="ListLabel 82"/>
    <w:qFormat/>
    <w:rPr>
      <w:rFonts w:ascii="Calibri" w:hAnsi="Calibri" w:cs="Symbol"/>
      <w:b w:val="false"/>
      <w:sz w:val="24"/>
    </w:rPr>
  </w:style>
  <w:style w:type="character" w:styleId="ListLabel83">
    <w:name w:val="ListLabel 83"/>
    <w:qFormat/>
    <w:rPr>
      <w:rFonts w:cs="OpenSymbol"/>
    </w:rPr>
  </w:style>
  <w:style w:type="character" w:styleId="ListLabel84">
    <w:name w:val="ListLabel 84"/>
    <w:qFormat/>
    <w:rPr>
      <w:rFonts w:ascii="Calibri" w:hAnsi="Calibri" w:cs="Symbol"/>
      <w:b w:val="false"/>
      <w:sz w:val="24"/>
    </w:rPr>
  </w:style>
  <w:style w:type="character" w:styleId="ListLabel85">
    <w:name w:val="ListLabel 85"/>
    <w:qFormat/>
    <w:rPr>
      <w:rFonts w:cs="OpenSymbol"/>
    </w:rPr>
  </w:style>
  <w:style w:type="character" w:styleId="ListLabel86">
    <w:name w:val="ListLabel 86"/>
    <w:qFormat/>
    <w:rPr>
      <w:rFonts w:cs="Symbol"/>
      <w:b w:val="false"/>
      <w:sz w:val="24"/>
    </w:rPr>
  </w:style>
  <w:style w:type="character" w:styleId="ListLabel87">
    <w:name w:val="ListLabel 87"/>
    <w:qFormat/>
    <w:rPr>
      <w:rFonts w:cs="OpenSymbol"/>
      <w:b w:val="false"/>
      <w:sz w:val="24"/>
    </w:rPr>
  </w:style>
  <w:style w:type="character" w:styleId="ListLabel88">
    <w:name w:val="ListLabel 88"/>
    <w:qFormat/>
    <w:rPr>
      <w:rFonts w:cs="Symbol"/>
      <w:b w:val="false"/>
      <w:sz w:val="16"/>
    </w:rPr>
  </w:style>
  <w:style w:type="character" w:styleId="ListLabel89">
    <w:name w:val="ListLabel 89"/>
    <w:qFormat/>
    <w:rPr>
      <w:rFonts w:cs="Symbol"/>
      <w:b w:val="false"/>
      <w:sz w:val="24"/>
    </w:rPr>
  </w:style>
  <w:style w:type="character" w:styleId="ListLabel90">
    <w:name w:val="ListLabel 90"/>
    <w:qFormat/>
    <w:rPr>
      <w:rFonts w:cs="OpenSymbol"/>
      <w:b w:val="false"/>
      <w:sz w:val="24"/>
    </w:rPr>
  </w:style>
  <w:style w:type="character" w:styleId="ListLabel91">
    <w:name w:val="ListLabel 91"/>
    <w:qFormat/>
    <w:rPr>
      <w:rFonts w:cs="Symbol"/>
      <w:b w:val="false"/>
      <w:sz w:val="24"/>
    </w:rPr>
  </w:style>
  <w:style w:type="character" w:styleId="ListLabel92">
    <w:name w:val="ListLabel 92"/>
    <w:qFormat/>
    <w:rPr>
      <w:rFonts w:cs="OpenSymbol"/>
      <w:b w:val="false"/>
      <w:sz w:val="24"/>
    </w:rPr>
  </w:style>
  <w:style w:type="character" w:styleId="ListLabel93">
    <w:name w:val="ListLabel 93"/>
    <w:qFormat/>
    <w:rPr>
      <w:rFonts w:cs="Symbol"/>
      <w:b w:val="false"/>
      <w:sz w:val="24"/>
    </w:rPr>
  </w:style>
  <w:style w:type="character" w:styleId="ListLabel94">
    <w:name w:val="ListLabel 94"/>
    <w:qFormat/>
    <w:rPr>
      <w:rFonts w:cs="OpenSymbol"/>
    </w:rPr>
  </w:style>
  <w:style w:type="character" w:styleId="ListLabel95">
    <w:name w:val="ListLabel 95"/>
    <w:qFormat/>
    <w:rPr>
      <w:rFonts w:cs="Symbol"/>
      <w:b w:val="false"/>
      <w:sz w:val="24"/>
    </w:rPr>
  </w:style>
  <w:style w:type="character" w:styleId="ListLabel96">
    <w:name w:val="ListLabel 96"/>
    <w:qFormat/>
    <w:rPr>
      <w:rFonts w:cs="OpenSymbol"/>
    </w:rPr>
  </w:style>
  <w:style w:type="character" w:styleId="ListLabel97">
    <w:name w:val="ListLabel 97"/>
    <w:qFormat/>
    <w:rPr>
      <w:rFonts w:cs="Symbol"/>
      <w:b w:val="false"/>
      <w:sz w:val="24"/>
    </w:rPr>
  </w:style>
  <w:style w:type="character" w:styleId="ListLabel98">
    <w:name w:val="ListLabel 98"/>
    <w:qFormat/>
    <w:rPr>
      <w:rFonts w:cs="OpenSymbol"/>
    </w:rPr>
  </w:style>
  <w:style w:type="character" w:styleId="ListLabel99">
    <w:name w:val="ListLabel 99"/>
    <w:qFormat/>
    <w:rPr>
      <w:rFonts w:ascii="Calibri" w:hAnsi="Calibri" w:cs="Symbol"/>
      <w:b w:val="false"/>
      <w:sz w:val="24"/>
    </w:rPr>
  </w:style>
  <w:style w:type="character" w:styleId="ListLabel100">
    <w:name w:val="ListLabel 100"/>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28823</TotalTime>
  <Application>LibreOffice/4.4.1.2$Windows_x86 LibreOffice_project/45e2de17089c24a1fa810c8f975a7171ba4cd432</Application>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2019-05-14T15:57:39Z</cp:lastPrinted>
  <dcterms:modified xsi:type="dcterms:W3CDTF">2021-03-10T11:14:35Z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